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752" w:rsidRDefault="001C305A" w:rsidP="006A7752">
      <w:pPr>
        <w:jc w:val="right"/>
        <w:rPr>
          <w:rFonts w:ascii="Arial" w:hAnsi="Arial" w:cs="Arial"/>
          <w:color w:val="1F497D" w:themeColor="text2"/>
          <w:sz w:val="44"/>
          <w:szCs w:val="44"/>
        </w:rPr>
      </w:pPr>
      <w:r>
        <w:fldChar w:fldCharType="begin"/>
      </w:r>
      <w:r>
        <w:instrText xml:space="preserve"> HYPERLINK "http://fed-apps/asset-bank/action/viewHome" </w:instrText>
      </w:r>
      <w:r>
        <w:fldChar w:fldCharType="end"/>
      </w:r>
    </w:p>
    <w:p w:rsidR="008921EB" w:rsidRPr="006A7752" w:rsidRDefault="00D72C74" w:rsidP="006A7752">
      <w:pPr>
        <w:rPr>
          <w:rFonts w:ascii="Arial" w:hAnsi="Arial" w:cs="Arial"/>
          <w:color w:val="1F497D" w:themeColor="text2"/>
          <w:sz w:val="44"/>
          <w:szCs w:val="44"/>
        </w:rPr>
      </w:pPr>
      <w:r>
        <w:rPr>
          <w:rFonts w:ascii="Arial" w:hAnsi="Arial" w:cs="Arial"/>
          <w:sz w:val="24"/>
          <w:szCs w:val="24"/>
        </w:rPr>
        <w:t>PRESS RELEASE</w:t>
      </w:r>
      <w:r>
        <w:rPr>
          <w:rFonts w:ascii="Arial" w:hAnsi="Arial" w:cs="Arial"/>
          <w:sz w:val="24"/>
          <w:szCs w:val="24"/>
        </w:rPr>
        <w:br/>
      </w:r>
      <w:r w:rsidR="00BD57A6">
        <w:rPr>
          <w:rFonts w:ascii="Arial" w:hAnsi="Arial" w:cs="Arial"/>
          <w:sz w:val="24"/>
          <w:szCs w:val="24"/>
        </w:rPr>
        <w:t>25 June 2020</w:t>
      </w:r>
      <w:r w:rsidR="00AF2673" w:rsidRPr="00D72C74">
        <w:rPr>
          <w:rFonts w:ascii="Arial" w:hAnsi="Arial" w:cs="Arial"/>
          <w:sz w:val="24"/>
          <w:szCs w:val="24"/>
        </w:rPr>
        <w:t xml:space="preserve"> </w:t>
      </w:r>
    </w:p>
    <w:p w:rsidR="00F26983" w:rsidRDefault="00F26983" w:rsidP="00F26983">
      <w:pPr>
        <w:pStyle w:val="NHFHeading2"/>
        <w:jc w:val="center"/>
      </w:pPr>
    </w:p>
    <w:p w:rsidR="00B27A2A" w:rsidRPr="00B27A2A" w:rsidRDefault="00BD57A6" w:rsidP="006A7752">
      <w:pPr>
        <w:pStyle w:val="NHFHeading2"/>
        <w:jc w:val="center"/>
      </w:pPr>
      <w:r>
        <w:t>[ORGANIATION] IS SUPPORTING THE HOMES AT THE HEART CAMPAIGN</w:t>
      </w:r>
      <w:r w:rsidR="006A7752">
        <w:br/>
      </w:r>
      <w:bookmarkStart w:id="0" w:name="_GoBack"/>
      <w:bookmarkEnd w:id="0"/>
    </w:p>
    <w:p w:rsidR="00BD57A6" w:rsidRDefault="00BD57A6" w:rsidP="00BD57A6">
      <w:pPr>
        <w:pStyle w:val="NormalWeb"/>
        <w:shd w:val="clear" w:color="auto" w:fill="FFFFFF"/>
        <w:spacing w:line="360" w:lineRule="auto"/>
        <w:rPr>
          <w:color w:val="323130"/>
        </w:rPr>
      </w:pPr>
      <w:r>
        <w:rPr>
          <w:rFonts w:ascii="Arial" w:hAnsi="Arial" w:cs="Arial"/>
          <w:color w:val="000000"/>
        </w:rPr>
        <w:t xml:space="preserve"> </w:t>
      </w:r>
      <w:r>
        <w:rPr>
          <w:rFonts w:ascii="Arial" w:hAnsi="Arial" w:cs="Arial"/>
          <w:color w:val="000000"/>
        </w:rPr>
        <w:t xml:space="preserve">[Organisation] is supporting Homes at the Heart, a campaign and coalition calling on the government to put </w:t>
      </w:r>
      <w:r>
        <w:rPr>
          <w:rFonts w:ascii="Arial" w:hAnsi="Arial" w:cs="Arial"/>
          <w:color w:val="000000"/>
        </w:rPr>
        <w:t>social homes at the heart of it</w:t>
      </w:r>
      <w:r>
        <w:rPr>
          <w:rFonts w:ascii="Arial" w:hAnsi="Arial" w:cs="Arial"/>
          <w:color w:val="000000"/>
        </w:rPr>
        <w:t>s plan for social and economic recovery from the coronavirus crisis.</w:t>
      </w:r>
    </w:p>
    <w:p w:rsidR="00BD57A6" w:rsidRDefault="00BD57A6" w:rsidP="00BD57A6">
      <w:pPr>
        <w:pStyle w:val="NormalWeb"/>
        <w:shd w:val="clear" w:color="auto" w:fill="FFFFFF"/>
        <w:spacing w:line="360" w:lineRule="auto"/>
        <w:rPr>
          <w:color w:val="323130"/>
        </w:rPr>
      </w:pPr>
      <w:r>
        <w:rPr>
          <w:rFonts w:ascii="Arial" w:hAnsi="Arial" w:cs="Arial"/>
          <w:color w:val="000000"/>
        </w:rPr>
        <w:t>The coronavirus crisis is further highlighting the need for secure, high quality, affordable homes and, for many people, support to live in them. Some of the worst affected by the crisis include low-paid key workers living in homes they can’t afford, rough sleepers, homeless families in temporary accommodation, older people in unsupported homes, and families stuck in overcrowded conditions.</w:t>
      </w:r>
    </w:p>
    <w:p w:rsidR="00BD57A6" w:rsidRDefault="00BD57A6" w:rsidP="00BD57A6">
      <w:pPr>
        <w:pStyle w:val="NormalWeb"/>
        <w:shd w:val="clear" w:color="auto" w:fill="FFFFFF"/>
        <w:spacing w:line="360" w:lineRule="auto"/>
        <w:rPr>
          <w:color w:val="323130"/>
        </w:rPr>
      </w:pPr>
      <w:r>
        <w:rPr>
          <w:rFonts w:ascii="Arial" w:hAnsi="Arial" w:cs="Arial"/>
          <w:color w:val="000000"/>
        </w:rPr>
        <w:t>Investi</w:t>
      </w:r>
      <w:r>
        <w:rPr>
          <w:rFonts w:ascii="Arial" w:hAnsi="Arial" w:cs="Arial"/>
          <w:color w:val="000000"/>
        </w:rPr>
        <w:t>ng in social housing, in all it</w:t>
      </w:r>
      <w:r>
        <w:rPr>
          <w:rFonts w:ascii="Arial" w:hAnsi="Arial" w:cs="Arial"/>
          <w:color w:val="000000"/>
        </w:rPr>
        <w:t>s forms, will help the country recover from this crisis by boosting the economy, creating jobs and improving people’s lives when our nation needs it most. Without action, we are likely to see many people’s housing situations get much worse in the weeks, months and years ahead, as the economic impacts of the crisis are felt across the country.</w:t>
      </w:r>
    </w:p>
    <w:p w:rsidR="00BD57A6" w:rsidRDefault="00BD57A6" w:rsidP="00BD57A6">
      <w:pPr>
        <w:pStyle w:val="NormalWeb"/>
        <w:shd w:val="clear" w:color="auto" w:fill="FFFFFF"/>
        <w:spacing w:line="360" w:lineRule="auto"/>
        <w:rPr>
          <w:color w:val="323130"/>
        </w:rPr>
      </w:pPr>
      <w:r>
        <w:rPr>
          <w:rFonts w:ascii="Arial" w:hAnsi="Arial" w:cs="Arial"/>
          <w:color w:val="000000"/>
        </w:rPr>
        <w:t>Homes at the Heart is calling for a once-in-a-generation investment in social housing.</w:t>
      </w:r>
    </w:p>
    <w:p w:rsidR="00BD57A6" w:rsidRDefault="00BD57A6" w:rsidP="00BD57A6">
      <w:pPr>
        <w:pStyle w:val="NormalWeb"/>
        <w:shd w:val="clear" w:color="auto" w:fill="FFFFFF"/>
        <w:spacing w:line="360" w:lineRule="auto"/>
        <w:rPr>
          <w:color w:val="323130"/>
        </w:rPr>
      </w:pPr>
      <w:r w:rsidRPr="00BD57A6">
        <w:rPr>
          <w:rFonts w:ascii="Arial" w:hAnsi="Arial" w:cs="Arial"/>
          <w:color w:val="000000"/>
        </w:rPr>
        <w:t xml:space="preserve">The campaign is </w:t>
      </w:r>
      <w:r w:rsidRPr="00BD57A6">
        <w:rPr>
          <w:rFonts w:ascii="Arial" w:hAnsi="Arial" w:cs="Arial"/>
        </w:rPr>
        <w:t>a partnership between</w:t>
      </w:r>
      <w:r w:rsidRPr="00BD57A6">
        <w:rPr>
          <w:rFonts w:ascii="Arial" w:hAnsi="Arial" w:cs="Arial"/>
          <w:color w:val="000000"/>
        </w:rPr>
        <w:t xml:space="preserve"> Chartered Institute of Housing, Crisis, National Federation of ALMOs, Association of Retained Council Housing and</w:t>
      </w:r>
      <w:r w:rsidRPr="00BD57A6">
        <w:rPr>
          <w:rFonts w:ascii="Arial" w:hAnsi="Arial" w:cs="Arial"/>
        </w:rPr>
        <w:t xml:space="preserve"> National Housing Federation</w:t>
      </w:r>
      <w:r w:rsidRPr="00BD57A6">
        <w:rPr>
          <w:rFonts w:ascii="Arial" w:hAnsi="Arial" w:cs="Arial"/>
          <w:color w:val="000000"/>
        </w:rPr>
        <w:t>; along with over 60 supporters from across different sectors – from Carers UK to NatWest.</w:t>
      </w:r>
    </w:p>
    <w:p w:rsidR="006A7752" w:rsidRDefault="006A7752" w:rsidP="00BD57A6">
      <w:pPr>
        <w:pStyle w:val="NormalWeb"/>
        <w:shd w:val="clear" w:color="auto" w:fill="FFFFFF"/>
        <w:spacing w:line="360" w:lineRule="auto"/>
        <w:rPr>
          <w:color w:val="323130"/>
        </w:rPr>
      </w:pPr>
    </w:p>
    <w:p w:rsidR="001673C0" w:rsidRPr="00BD57A6" w:rsidRDefault="00BD57A6" w:rsidP="00D72C74">
      <w:pPr>
        <w:spacing w:line="360" w:lineRule="auto"/>
        <w:rPr>
          <w:rFonts w:ascii="Arial" w:hAnsi="Arial" w:cs="Arial"/>
          <w:sz w:val="24"/>
          <w:szCs w:val="24"/>
        </w:rPr>
      </w:pPr>
      <w:r w:rsidRPr="00BD57A6">
        <w:rPr>
          <w:rFonts w:ascii="Arial" w:hAnsi="Arial" w:cs="Arial"/>
          <w:color w:val="000000"/>
          <w:sz w:val="24"/>
          <w:szCs w:val="24"/>
        </w:rPr>
        <w:t>For more information on the #</w:t>
      </w:r>
      <w:proofErr w:type="spellStart"/>
      <w:r w:rsidRPr="00BD57A6">
        <w:rPr>
          <w:rFonts w:ascii="Arial" w:hAnsi="Arial" w:cs="Arial"/>
          <w:color w:val="000000"/>
          <w:sz w:val="24"/>
          <w:szCs w:val="24"/>
        </w:rPr>
        <w:t>HomesAtTheHeart</w:t>
      </w:r>
      <w:proofErr w:type="spellEnd"/>
      <w:r w:rsidRPr="00BD57A6">
        <w:rPr>
          <w:rFonts w:ascii="Arial" w:hAnsi="Arial" w:cs="Arial"/>
          <w:color w:val="000000"/>
          <w:sz w:val="24"/>
          <w:szCs w:val="24"/>
        </w:rPr>
        <w:t xml:space="preserve"> campaign visit: </w:t>
      </w:r>
      <w:hyperlink r:id="rId7" w:tgtFrame="_blank" w:history="1">
        <w:r w:rsidRPr="00BD57A6">
          <w:rPr>
            <w:rStyle w:val="Hyperlink"/>
            <w:rFonts w:ascii="Arial" w:hAnsi="Arial" w:cs="Arial"/>
            <w:sz w:val="24"/>
            <w:szCs w:val="24"/>
            <w:shd w:val="clear" w:color="auto" w:fill="FFFFFF"/>
          </w:rPr>
          <w:t>www.housing.org.uk/HomesAtTheHeart</w:t>
        </w:r>
      </w:hyperlink>
      <w:r>
        <w:rPr>
          <w:rFonts w:ascii="Arial" w:hAnsi="Arial" w:cs="Arial"/>
          <w:color w:val="000000"/>
          <w:sz w:val="24"/>
          <w:szCs w:val="24"/>
        </w:rPr>
        <w:t>.</w:t>
      </w:r>
    </w:p>
    <w:p w:rsidR="00B36B43" w:rsidRDefault="00B36B43" w:rsidP="00D72C74">
      <w:pPr>
        <w:spacing w:before="100" w:beforeAutospacing="1" w:after="100" w:afterAutospacing="1" w:line="360" w:lineRule="auto"/>
        <w:jc w:val="center"/>
        <w:rPr>
          <w:rFonts w:ascii="Arial" w:eastAsia="Times New Roman" w:hAnsi="Arial" w:cs="Arial"/>
          <w:sz w:val="24"/>
          <w:szCs w:val="24"/>
        </w:rPr>
      </w:pPr>
      <w:r>
        <w:rPr>
          <w:rFonts w:ascii="Arial" w:eastAsia="Times New Roman" w:hAnsi="Arial" w:cs="Arial"/>
          <w:sz w:val="24"/>
          <w:szCs w:val="24"/>
        </w:rPr>
        <w:t>ENDS</w:t>
      </w:r>
    </w:p>
    <w:p w:rsidR="003C3E20" w:rsidRPr="00B36B43" w:rsidRDefault="003C3E20" w:rsidP="00D72C74">
      <w:pPr>
        <w:spacing w:before="100" w:beforeAutospacing="1" w:after="100" w:afterAutospacing="1" w:line="360" w:lineRule="auto"/>
        <w:rPr>
          <w:rFonts w:ascii="Arial" w:eastAsia="Times New Roman" w:hAnsi="Arial" w:cs="Arial"/>
        </w:rPr>
      </w:pPr>
    </w:p>
    <w:sectPr w:rsidR="003C3E20" w:rsidRPr="00B36B43" w:rsidSect="0073142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C74" w:rsidRDefault="00D72C74" w:rsidP="0076419F">
      <w:r>
        <w:separator/>
      </w:r>
    </w:p>
  </w:endnote>
  <w:endnote w:type="continuationSeparator" w:id="0">
    <w:p w:rsidR="00D72C74" w:rsidRDefault="00D72C74" w:rsidP="0076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C74" w:rsidRDefault="00D72C74" w:rsidP="0076419F">
      <w:r>
        <w:separator/>
      </w:r>
    </w:p>
  </w:footnote>
  <w:footnote w:type="continuationSeparator" w:id="0">
    <w:p w:rsidR="00D72C74" w:rsidRDefault="00D72C74" w:rsidP="007641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C74" w:rsidRDefault="00D72C74" w:rsidP="00D72C74">
    <w:pPr>
      <w:pStyle w:val="Header"/>
      <w:jc w:val="right"/>
      <w:rPr>
        <w:rFonts w:ascii="Tahoma" w:hAnsi="Tahoma" w:cs="Tahoma"/>
        <w:b/>
        <w:bCs/>
        <w:color w:val="017397"/>
        <w:sz w:val="17"/>
        <w:szCs w:val="17"/>
      </w:rPr>
    </w:pPr>
  </w:p>
  <w:p w:rsidR="00D72C74" w:rsidRDefault="006A7752" w:rsidP="00D72C74">
    <w:pPr>
      <w:pStyle w:val="Header"/>
      <w:jc w:val="right"/>
    </w:pPr>
    <w:r>
      <w:rPr>
        <w:rFonts w:ascii="Tahoma" w:hAnsi="Tahoma" w:cs="Tahoma"/>
        <w:b/>
        <w:bCs/>
        <w:noProof/>
        <w:color w:val="017397"/>
        <w:sz w:val="17"/>
        <w:szCs w:val="17"/>
      </w:rPr>
      <w:drawing>
        <wp:inline distT="0" distB="0" distL="0" distR="0" wp14:anchorId="3F7CC64A" wp14:editId="30CFC94B">
          <wp:extent cx="1311910" cy="13119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TH-logo-rgb.jpg"/>
                  <pic:cNvPicPr/>
                </pic:nvPicPr>
                <pic:blipFill>
                  <a:blip r:embed="rId1">
                    <a:extLst>
                      <a:ext uri="{28A0092B-C50C-407E-A947-70E740481C1C}">
                        <a14:useLocalDpi xmlns:a14="http://schemas.microsoft.com/office/drawing/2010/main" val="0"/>
                      </a:ext>
                    </a:extLst>
                  </a:blip>
                  <a:stretch>
                    <a:fillRect/>
                  </a:stretch>
                </pic:blipFill>
                <pic:spPr>
                  <a:xfrm>
                    <a:off x="0" y="0"/>
                    <a:ext cx="1311910" cy="1311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A31"/>
    <w:multiLevelType w:val="hybridMultilevel"/>
    <w:tmpl w:val="1C86B4C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A127487"/>
    <w:multiLevelType w:val="hybridMultilevel"/>
    <w:tmpl w:val="3E28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5374"/>
    <w:multiLevelType w:val="hybridMultilevel"/>
    <w:tmpl w:val="9882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20B91"/>
    <w:multiLevelType w:val="hybridMultilevel"/>
    <w:tmpl w:val="D0C2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C6E08"/>
    <w:multiLevelType w:val="hybridMultilevel"/>
    <w:tmpl w:val="EDB28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27CFD"/>
    <w:multiLevelType w:val="hybridMultilevel"/>
    <w:tmpl w:val="AF0E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5796B"/>
    <w:multiLevelType w:val="hybridMultilevel"/>
    <w:tmpl w:val="5686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B3BC2"/>
    <w:multiLevelType w:val="hybridMultilevel"/>
    <w:tmpl w:val="61B8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2655B"/>
    <w:multiLevelType w:val="hybridMultilevel"/>
    <w:tmpl w:val="A884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E7EAA"/>
    <w:multiLevelType w:val="hybridMultilevel"/>
    <w:tmpl w:val="1F9C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D43ECC"/>
    <w:multiLevelType w:val="hybridMultilevel"/>
    <w:tmpl w:val="A30C8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317559"/>
    <w:multiLevelType w:val="hybridMultilevel"/>
    <w:tmpl w:val="71C05BE6"/>
    <w:lvl w:ilvl="0" w:tplc="0B24AEAA">
      <w:start w:val="1"/>
      <w:numFmt w:val="decimal"/>
      <w:lvlText w:val="%1."/>
      <w:lvlJc w:val="left"/>
      <w:pPr>
        <w:ind w:left="720" w:hanging="360"/>
      </w:pPr>
      <w:rPr>
        <w:rFonts w:ascii="Arial" w:eastAsia="Calibri" w:hAnsi="Arial" w:cs="Aria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D163E7"/>
    <w:multiLevelType w:val="hybridMultilevel"/>
    <w:tmpl w:val="AA227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A46FB"/>
    <w:multiLevelType w:val="hybridMultilevel"/>
    <w:tmpl w:val="BA420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F03F7"/>
    <w:multiLevelType w:val="hybridMultilevel"/>
    <w:tmpl w:val="7B94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929BC"/>
    <w:multiLevelType w:val="hybridMultilevel"/>
    <w:tmpl w:val="F800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62337D"/>
    <w:multiLevelType w:val="multilevel"/>
    <w:tmpl w:val="0A1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5"/>
  </w:num>
  <w:num w:numId="4">
    <w:abstractNumId w:val="7"/>
  </w:num>
  <w:num w:numId="5">
    <w:abstractNumId w:val="3"/>
  </w:num>
  <w:num w:numId="6">
    <w:abstractNumId w:val="15"/>
  </w:num>
  <w:num w:numId="7">
    <w:abstractNumId w:val="1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0"/>
  </w:num>
  <w:num w:numId="12">
    <w:abstractNumId w:val="8"/>
  </w:num>
  <w:num w:numId="13">
    <w:abstractNumId w:val="2"/>
  </w:num>
  <w:num w:numId="14">
    <w:abstractNumId w:val="12"/>
  </w:num>
  <w:num w:numId="15">
    <w:abstractNumId w:val="4"/>
  </w:num>
  <w:num w:numId="16">
    <w:abstractNumId w:val="6"/>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14"/>
    <w:rsid w:val="000058A5"/>
    <w:rsid w:val="00025B67"/>
    <w:rsid w:val="00085B14"/>
    <w:rsid w:val="000D0C74"/>
    <w:rsid w:val="000D209E"/>
    <w:rsid w:val="0012074F"/>
    <w:rsid w:val="001673C0"/>
    <w:rsid w:val="00176814"/>
    <w:rsid w:val="001C305A"/>
    <w:rsid w:val="001D1DAD"/>
    <w:rsid w:val="001E2F66"/>
    <w:rsid w:val="001F64B9"/>
    <w:rsid w:val="00210F89"/>
    <w:rsid w:val="003C3E20"/>
    <w:rsid w:val="0043502B"/>
    <w:rsid w:val="00495FE5"/>
    <w:rsid w:val="004E65AC"/>
    <w:rsid w:val="00515541"/>
    <w:rsid w:val="005416D7"/>
    <w:rsid w:val="00550F12"/>
    <w:rsid w:val="00552937"/>
    <w:rsid w:val="00565E44"/>
    <w:rsid w:val="005F4518"/>
    <w:rsid w:val="00672B51"/>
    <w:rsid w:val="00685A8D"/>
    <w:rsid w:val="006970C7"/>
    <w:rsid w:val="006A7752"/>
    <w:rsid w:val="007076E3"/>
    <w:rsid w:val="0073142B"/>
    <w:rsid w:val="00756E0D"/>
    <w:rsid w:val="0076419F"/>
    <w:rsid w:val="00794998"/>
    <w:rsid w:val="007A7B0E"/>
    <w:rsid w:val="007A7F8B"/>
    <w:rsid w:val="007B7132"/>
    <w:rsid w:val="007C59FF"/>
    <w:rsid w:val="008123A4"/>
    <w:rsid w:val="008226EB"/>
    <w:rsid w:val="00850323"/>
    <w:rsid w:val="008921EB"/>
    <w:rsid w:val="008E15D9"/>
    <w:rsid w:val="00A0494F"/>
    <w:rsid w:val="00A562CE"/>
    <w:rsid w:val="00A70FCD"/>
    <w:rsid w:val="00A77896"/>
    <w:rsid w:val="00AB49BE"/>
    <w:rsid w:val="00AD099D"/>
    <w:rsid w:val="00AF2673"/>
    <w:rsid w:val="00B27A2A"/>
    <w:rsid w:val="00B36B43"/>
    <w:rsid w:val="00BB0B64"/>
    <w:rsid w:val="00BD57A6"/>
    <w:rsid w:val="00C40FE9"/>
    <w:rsid w:val="00C6224F"/>
    <w:rsid w:val="00CA5953"/>
    <w:rsid w:val="00CB3657"/>
    <w:rsid w:val="00CD16DB"/>
    <w:rsid w:val="00CD232A"/>
    <w:rsid w:val="00CE496A"/>
    <w:rsid w:val="00CF0F21"/>
    <w:rsid w:val="00D17319"/>
    <w:rsid w:val="00D70538"/>
    <w:rsid w:val="00D72C74"/>
    <w:rsid w:val="00DB6AFB"/>
    <w:rsid w:val="00DD5407"/>
    <w:rsid w:val="00E054C6"/>
    <w:rsid w:val="00E60473"/>
    <w:rsid w:val="00F26983"/>
    <w:rsid w:val="00F55B7F"/>
    <w:rsid w:val="00F75FFD"/>
    <w:rsid w:val="00F87948"/>
    <w:rsid w:val="00FA3EF2"/>
    <w:rsid w:val="00FC71A1"/>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06B32"/>
  <w15:docId w15:val="{64C8E8CF-2F40-4569-A1F4-9C82DDAB8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B14"/>
    <w:rPr>
      <w:sz w:val="22"/>
      <w:szCs w:val="22"/>
    </w:rPr>
  </w:style>
  <w:style w:type="paragraph" w:styleId="Heading1">
    <w:name w:val="heading 1"/>
    <w:basedOn w:val="Normal"/>
    <w:link w:val="Heading1Char"/>
    <w:uiPriority w:val="9"/>
    <w:qFormat/>
    <w:rsid w:val="00085B14"/>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76419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B14"/>
    <w:rPr>
      <w:color w:val="0000FF"/>
      <w:u w:val="single"/>
    </w:rPr>
  </w:style>
  <w:style w:type="character" w:customStyle="1" w:styleId="Heading1Char">
    <w:name w:val="Heading 1 Char"/>
    <w:basedOn w:val="DefaultParagraphFont"/>
    <w:link w:val="Heading1"/>
    <w:uiPriority w:val="9"/>
    <w:rsid w:val="00085B14"/>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085B14"/>
    <w:pPr>
      <w:spacing w:before="100" w:beforeAutospacing="1" w:after="100" w:afterAutospacing="1"/>
    </w:pPr>
    <w:rPr>
      <w:rFonts w:ascii="Times New Roman" w:hAnsi="Times New Roman"/>
      <w:sz w:val="24"/>
      <w:szCs w:val="24"/>
    </w:rPr>
  </w:style>
  <w:style w:type="paragraph" w:customStyle="1" w:styleId="stand-first-alone">
    <w:name w:val="stand-first-alone"/>
    <w:basedOn w:val="Normal"/>
    <w:uiPriority w:val="99"/>
    <w:semiHidden/>
    <w:rsid w:val="00085B1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085B14"/>
    <w:pPr>
      <w:ind w:left="720"/>
      <w:contextualSpacing/>
    </w:pPr>
  </w:style>
  <w:style w:type="character" w:styleId="PlaceholderText">
    <w:name w:val="Placeholder Text"/>
    <w:basedOn w:val="DefaultParagraphFont"/>
    <w:uiPriority w:val="99"/>
    <w:semiHidden/>
    <w:rsid w:val="00CF0F21"/>
    <w:rPr>
      <w:color w:val="808080"/>
    </w:rPr>
  </w:style>
  <w:style w:type="character" w:customStyle="1" w:styleId="Heading2Char">
    <w:name w:val="Heading 2 Char"/>
    <w:basedOn w:val="DefaultParagraphFont"/>
    <w:link w:val="Heading2"/>
    <w:uiPriority w:val="9"/>
    <w:semiHidden/>
    <w:rsid w:val="0076419F"/>
    <w:rPr>
      <w:rFonts w:ascii="Cambria" w:eastAsia="Times New Roman" w:hAnsi="Cambria" w:cs="Times New Roman"/>
      <w:b/>
      <w:bCs/>
      <w:i/>
      <w:iCs/>
      <w:sz w:val="28"/>
      <w:szCs w:val="28"/>
    </w:rPr>
  </w:style>
  <w:style w:type="paragraph" w:styleId="EndnoteText">
    <w:name w:val="endnote text"/>
    <w:basedOn w:val="Normal"/>
    <w:link w:val="EndnoteTextChar"/>
    <w:uiPriority w:val="99"/>
    <w:semiHidden/>
    <w:unhideWhenUsed/>
    <w:rsid w:val="0076419F"/>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76419F"/>
    <w:rPr>
      <w:rFonts w:ascii="Times New Roman" w:hAnsi="Times New Roman"/>
    </w:rPr>
  </w:style>
  <w:style w:type="character" w:styleId="EndnoteReference">
    <w:name w:val="endnote reference"/>
    <w:basedOn w:val="DefaultParagraphFont"/>
    <w:uiPriority w:val="99"/>
    <w:semiHidden/>
    <w:unhideWhenUsed/>
    <w:rsid w:val="0076419F"/>
    <w:rPr>
      <w:vertAlign w:val="superscript"/>
    </w:rPr>
  </w:style>
  <w:style w:type="paragraph" w:styleId="FootnoteText">
    <w:name w:val="footnote text"/>
    <w:basedOn w:val="Normal"/>
    <w:link w:val="FootnoteTextChar"/>
    <w:uiPriority w:val="99"/>
    <w:semiHidden/>
    <w:unhideWhenUsed/>
    <w:rsid w:val="0076419F"/>
    <w:rPr>
      <w:rFonts w:ascii="Times" w:hAnsi="Times" w:cs="Times"/>
      <w:sz w:val="20"/>
      <w:szCs w:val="20"/>
    </w:rPr>
  </w:style>
  <w:style w:type="character" w:customStyle="1" w:styleId="FootnoteTextChar">
    <w:name w:val="Footnote Text Char"/>
    <w:basedOn w:val="DefaultParagraphFont"/>
    <w:link w:val="FootnoteText"/>
    <w:uiPriority w:val="99"/>
    <w:semiHidden/>
    <w:rsid w:val="0076419F"/>
    <w:rPr>
      <w:rFonts w:ascii="Times" w:hAnsi="Times" w:cs="Times"/>
    </w:rPr>
  </w:style>
  <w:style w:type="character" w:styleId="FootnoteReference">
    <w:name w:val="footnote reference"/>
    <w:basedOn w:val="DefaultParagraphFont"/>
    <w:uiPriority w:val="99"/>
    <w:semiHidden/>
    <w:unhideWhenUsed/>
    <w:rsid w:val="0076419F"/>
    <w:rPr>
      <w:vertAlign w:val="superscript"/>
    </w:rPr>
  </w:style>
  <w:style w:type="character" w:styleId="Strong">
    <w:name w:val="Strong"/>
    <w:basedOn w:val="DefaultParagraphFont"/>
    <w:uiPriority w:val="22"/>
    <w:qFormat/>
    <w:rsid w:val="0076419F"/>
    <w:rPr>
      <w:b/>
      <w:bCs/>
    </w:rPr>
  </w:style>
  <w:style w:type="character" w:styleId="CommentReference">
    <w:name w:val="annotation reference"/>
    <w:basedOn w:val="DefaultParagraphFont"/>
    <w:uiPriority w:val="99"/>
    <w:semiHidden/>
    <w:unhideWhenUsed/>
    <w:rsid w:val="00E054C6"/>
    <w:rPr>
      <w:sz w:val="16"/>
      <w:szCs w:val="16"/>
    </w:rPr>
  </w:style>
  <w:style w:type="paragraph" w:styleId="CommentText">
    <w:name w:val="annotation text"/>
    <w:basedOn w:val="Normal"/>
    <w:link w:val="CommentTextChar"/>
    <w:uiPriority w:val="99"/>
    <w:semiHidden/>
    <w:unhideWhenUsed/>
    <w:rsid w:val="00E054C6"/>
    <w:rPr>
      <w:sz w:val="20"/>
      <w:szCs w:val="20"/>
    </w:rPr>
  </w:style>
  <w:style w:type="character" w:customStyle="1" w:styleId="CommentTextChar">
    <w:name w:val="Comment Text Char"/>
    <w:basedOn w:val="DefaultParagraphFont"/>
    <w:link w:val="CommentText"/>
    <w:uiPriority w:val="99"/>
    <w:semiHidden/>
    <w:rsid w:val="00E054C6"/>
  </w:style>
  <w:style w:type="paragraph" w:styleId="CommentSubject">
    <w:name w:val="annotation subject"/>
    <w:basedOn w:val="CommentText"/>
    <w:next w:val="CommentText"/>
    <w:link w:val="CommentSubjectChar"/>
    <w:uiPriority w:val="99"/>
    <w:semiHidden/>
    <w:unhideWhenUsed/>
    <w:rsid w:val="00E054C6"/>
    <w:rPr>
      <w:b/>
      <w:bCs/>
    </w:rPr>
  </w:style>
  <w:style w:type="character" w:customStyle="1" w:styleId="CommentSubjectChar">
    <w:name w:val="Comment Subject Char"/>
    <w:basedOn w:val="CommentTextChar"/>
    <w:link w:val="CommentSubject"/>
    <w:uiPriority w:val="99"/>
    <w:semiHidden/>
    <w:rsid w:val="00E054C6"/>
    <w:rPr>
      <w:b/>
      <w:bCs/>
    </w:rPr>
  </w:style>
  <w:style w:type="paragraph" w:styleId="BalloonText">
    <w:name w:val="Balloon Text"/>
    <w:basedOn w:val="Normal"/>
    <w:link w:val="BalloonTextChar"/>
    <w:uiPriority w:val="99"/>
    <w:semiHidden/>
    <w:unhideWhenUsed/>
    <w:rsid w:val="00E054C6"/>
    <w:rPr>
      <w:rFonts w:ascii="Tahoma" w:hAnsi="Tahoma" w:cs="Tahoma"/>
      <w:sz w:val="16"/>
      <w:szCs w:val="16"/>
    </w:rPr>
  </w:style>
  <w:style w:type="character" w:customStyle="1" w:styleId="BalloonTextChar">
    <w:name w:val="Balloon Text Char"/>
    <w:basedOn w:val="DefaultParagraphFont"/>
    <w:link w:val="BalloonText"/>
    <w:uiPriority w:val="99"/>
    <w:semiHidden/>
    <w:rsid w:val="00E054C6"/>
    <w:rPr>
      <w:rFonts w:ascii="Tahoma" w:hAnsi="Tahoma" w:cs="Tahoma"/>
      <w:sz w:val="16"/>
      <w:szCs w:val="16"/>
    </w:rPr>
  </w:style>
  <w:style w:type="paragraph" w:customStyle="1" w:styleId="style2">
    <w:name w:val="style2"/>
    <w:basedOn w:val="Normal"/>
    <w:rsid w:val="00850323"/>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B27A2A"/>
    <w:rPr>
      <w:sz w:val="22"/>
      <w:szCs w:val="22"/>
    </w:rPr>
  </w:style>
  <w:style w:type="paragraph" w:styleId="Header">
    <w:name w:val="header"/>
    <w:basedOn w:val="Normal"/>
    <w:link w:val="HeaderChar"/>
    <w:uiPriority w:val="99"/>
    <w:unhideWhenUsed/>
    <w:rsid w:val="00D72C74"/>
    <w:pPr>
      <w:tabs>
        <w:tab w:val="center" w:pos="4513"/>
        <w:tab w:val="right" w:pos="9026"/>
      </w:tabs>
    </w:pPr>
  </w:style>
  <w:style w:type="character" w:customStyle="1" w:styleId="HeaderChar">
    <w:name w:val="Header Char"/>
    <w:basedOn w:val="DefaultParagraphFont"/>
    <w:link w:val="Header"/>
    <w:uiPriority w:val="99"/>
    <w:rsid w:val="00D72C74"/>
    <w:rPr>
      <w:sz w:val="22"/>
      <w:szCs w:val="22"/>
    </w:rPr>
  </w:style>
  <w:style w:type="paragraph" w:styleId="Footer">
    <w:name w:val="footer"/>
    <w:basedOn w:val="Normal"/>
    <w:link w:val="FooterChar"/>
    <w:uiPriority w:val="99"/>
    <w:unhideWhenUsed/>
    <w:rsid w:val="00D72C74"/>
    <w:pPr>
      <w:tabs>
        <w:tab w:val="center" w:pos="4513"/>
        <w:tab w:val="right" w:pos="9026"/>
      </w:tabs>
    </w:pPr>
  </w:style>
  <w:style w:type="character" w:customStyle="1" w:styleId="FooterChar">
    <w:name w:val="Footer Char"/>
    <w:basedOn w:val="DefaultParagraphFont"/>
    <w:link w:val="Footer"/>
    <w:uiPriority w:val="99"/>
    <w:rsid w:val="00D72C74"/>
    <w:rPr>
      <w:sz w:val="22"/>
      <w:szCs w:val="22"/>
    </w:rPr>
  </w:style>
  <w:style w:type="paragraph" w:customStyle="1" w:styleId="NHFHeading2">
    <w:name w:val="NHF Heading 2"/>
    <w:basedOn w:val="Normal"/>
    <w:qFormat/>
    <w:rsid w:val="00F26983"/>
    <w:pPr>
      <w:spacing w:before="120" w:after="120"/>
    </w:pPr>
    <w:rPr>
      <w:rFonts w:ascii="Arial" w:eastAsiaTheme="minorHAnsi" w:hAnsi="Arial" w:cstheme="minorBidi"/>
      <w:b/>
      <w:color w:val="4F81BD" w:themeColor="accent1"/>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5897">
      <w:bodyDiv w:val="1"/>
      <w:marLeft w:val="0"/>
      <w:marRight w:val="0"/>
      <w:marTop w:val="0"/>
      <w:marBottom w:val="0"/>
      <w:divBdr>
        <w:top w:val="none" w:sz="0" w:space="0" w:color="auto"/>
        <w:left w:val="none" w:sz="0" w:space="0" w:color="auto"/>
        <w:bottom w:val="none" w:sz="0" w:space="0" w:color="auto"/>
        <w:right w:val="none" w:sz="0" w:space="0" w:color="auto"/>
      </w:divBdr>
    </w:div>
    <w:div w:id="568686523">
      <w:bodyDiv w:val="1"/>
      <w:marLeft w:val="0"/>
      <w:marRight w:val="0"/>
      <w:marTop w:val="0"/>
      <w:marBottom w:val="0"/>
      <w:divBdr>
        <w:top w:val="none" w:sz="0" w:space="0" w:color="auto"/>
        <w:left w:val="none" w:sz="0" w:space="0" w:color="auto"/>
        <w:bottom w:val="none" w:sz="0" w:space="0" w:color="auto"/>
        <w:right w:val="none" w:sz="0" w:space="0" w:color="auto"/>
      </w:divBdr>
    </w:div>
    <w:div w:id="657030665">
      <w:bodyDiv w:val="1"/>
      <w:marLeft w:val="58"/>
      <w:marRight w:val="58"/>
      <w:marTop w:val="58"/>
      <w:marBottom w:val="14"/>
      <w:divBdr>
        <w:top w:val="none" w:sz="0" w:space="0" w:color="auto"/>
        <w:left w:val="none" w:sz="0" w:space="0" w:color="auto"/>
        <w:bottom w:val="none" w:sz="0" w:space="0" w:color="auto"/>
        <w:right w:val="none" w:sz="0" w:space="0" w:color="auto"/>
      </w:divBdr>
      <w:divsChild>
        <w:div w:id="1035352129">
          <w:marLeft w:val="0"/>
          <w:marRight w:val="0"/>
          <w:marTop w:val="0"/>
          <w:marBottom w:val="0"/>
          <w:divBdr>
            <w:top w:val="none" w:sz="0" w:space="0" w:color="auto"/>
            <w:left w:val="none" w:sz="0" w:space="0" w:color="auto"/>
            <w:bottom w:val="none" w:sz="0" w:space="0" w:color="auto"/>
            <w:right w:val="none" w:sz="0" w:space="0" w:color="auto"/>
          </w:divBdr>
          <w:divsChild>
            <w:div w:id="10157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8740">
      <w:bodyDiv w:val="1"/>
      <w:marLeft w:val="60"/>
      <w:marRight w:val="60"/>
      <w:marTop w:val="60"/>
      <w:marBottom w:val="15"/>
      <w:divBdr>
        <w:top w:val="none" w:sz="0" w:space="0" w:color="auto"/>
        <w:left w:val="none" w:sz="0" w:space="0" w:color="auto"/>
        <w:bottom w:val="none" w:sz="0" w:space="0" w:color="auto"/>
        <w:right w:val="none" w:sz="0" w:space="0" w:color="auto"/>
      </w:divBdr>
      <w:divsChild>
        <w:div w:id="1455252351">
          <w:marLeft w:val="0"/>
          <w:marRight w:val="0"/>
          <w:marTop w:val="0"/>
          <w:marBottom w:val="0"/>
          <w:divBdr>
            <w:top w:val="none" w:sz="0" w:space="0" w:color="auto"/>
            <w:left w:val="none" w:sz="0" w:space="0" w:color="auto"/>
            <w:bottom w:val="none" w:sz="0" w:space="0" w:color="auto"/>
            <w:right w:val="none" w:sz="0" w:space="0" w:color="auto"/>
          </w:divBdr>
          <w:divsChild>
            <w:div w:id="6023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6353">
      <w:bodyDiv w:val="1"/>
      <w:marLeft w:val="0"/>
      <w:marRight w:val="0"/>
      <w:marTop w:val="0"/>
      <w:marBottom w:val="0"/>
      <w:divBdr>
        <w:top w:val="none" w:sz="0" w:space="0" w:color="auto"/>
        <w:left w:val="none" w:sz="0" w:space="0" w:color="auto"/>
        <w:bottom w:val="none" w:sz="0" w:space="0" w:color="auto"/>
        <w:right w:val="none" w:sz="0" w:space="0" w:color="auto"/>
      </w:divBdr>
    </w:div>
    <w:div w:id="1076055636">
      <w:bodyDiv w:val="1"/>
      <w:marLeft w:val="0"/>
      <w:marRight w:val="0"/>
      <w:marTop w:val="0"/>
      <w:marBottom w:val="0"/>
      <w:divBdr>
        <w:top w:val="none" w:sz="0" w:space="0" w:color="auto"/>
        <w:left w:val="none" w:sz="0" w:space="0" w:color="auto"/>
        <w:bottom w:val="none" w:sz="0" w:space="0" w:color="auto"/>
        <w:right w:val="none" w:sz="0" w:space="0" w:color="auto"/>
      </w:divBdr>
    </w:div>
    <w:div w:id="1294479238">
      <w:bodyDiv w:val="1"/>
      <w:marLeft w:val="0"/>
      <w:marRight w:val="0"/>
      <w:marTop w:val="0"/>
      <w:marBottom w:val="0"/>
      <w:divBdr>
        <w:top w:val="none" w:sz="0" w:space="0" w:color="auto"/>
        <w:left w:val="none" w:sz="0" w:space="0" w:color="auto"/>
        <w:bottom w:val="none" w:sz="0" w:space="0" w:color="auto"/>
        <w:right w:val="none" w:sz="0" w:space="0" w:color="auto"/>
      </w:divBdr>
    </w:div>
    <w:div w:id="1390152479">
      <w:bodyDiv w:val="1"/>
      <w:marLeft w:val="60"/>
      <w:marRight w:val="60"/>
      <w:marTop w:val="60"/>
      <w:marBottom w:val="15"/>
      <w:divBdr>
        <w:top w:val="none" w:sz="0" w:space="0" w:color="auto"/>
        <w:left w:val="none" w:sz="0" w:space="0" w:color="auto"/>
        <w:bottom w:val="none" w:sz="0" w:space="0" w:color="auto"/>
        <w:right w:val="none" w:sz="0" w:space="0" w:color="auto"/>
      </w:divBdr>
      <w:divsChild>
        <w:div w:id="304547822">
          <w:marLeft w:val="0"/>
          <w:marRight w:val="0"/>
          <w:marTop w:val="0"/>
          <w:marBottom w:val="0"/>
          <w:divBdr>
            <w:top w:val="none" w:sz="0" w:space="0" w:color="auto"/>
            <w:left w:val="none" w:sz="0" w:space="0" w:color="auto"/>
            <w:bottom w:val="none" w:sz="0" w:space="0" w:color="auto"/>
            <w:right w:val="none" w:sz="0" w:space="0" w:color="auto"/>
          </w:divBdr>
        </w:div>
      </w:divsChild>
    </w:div>
    <w:div w:id="1411270166">
      <w:bodyDiv w:val="1"/>
      <w:marLeft w:val="0"/>
      <w:marRight w:val="0"/>
      <w:marTop w:val="0"/>
      <w:marBottom w:val="0"/>
      <w:divBdr>
        <w:top w:val="none" w:sz="0" w:space="0" w:color="auto"/>
        <w:left w:val="none" w:sz="0" w:space="0" w:color="auto"/>
        <w:bottom w:val="none" w:sz="0" w:space="0" w:color="auto"/>
        <w:right w:val="none" w:sz="0" w:space="0" w:color="auto"/>
      </w:divBdr>
    </w:div>
    <w:div w:id="1475872159">
      <w:bodyDiv w:val="1"/>
      <w:marLeft w:val="60"/>
      <w:marRight w:val="60"/>
      <w:marTop w:val="60"/>
      <w:marBottom w:val="15"/>
      <w:divBdr>
        <w:top w:val="none" w:sz="0" w:space="0" w:color="auto"/>
        <w:left w:val="none" w:sz="0" w:space="0" w:color="auto"/>
        <w:bottom w:val="none" w:sz="0" w:space="0" w:color="auto"/>
        <w:right w:val="none" w:sz="0" w:space="0" w:color="auto"/>
      </w:divBdr>
    </w:div>
    <w:div w:id="1524434601">
      <w:bodyDiv w:val="1"/>
      <w:marLeft w:val="0"/>
      <w:marRight w:val="0"/>
      <w:marTop w:val="0"/>
      <w:marBottom w:val="0"/>
      <w:divBdr>
        <w:top w:val="none" w:sz="0" w:space="0" w:color="auto"/>
        <w:left w:val="none" w:sz="0" w:space="0" w:color="auto"/>
        <w:bottom w:val="none" w:sz="0" w:space="0" w:color="auto"/>
        <w:right w:val="none" w:sz="0" w:space="0" w:color="auto"/>
      </w:divBdr>
    </w:div>
    <w:div w:id="19945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using.org.uk/HomesAtTheHe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1662</CharactersWithSpaces>
  <SharedDoc>false</SharedDoc>
  <HLinks>
    <vt:vector size="6" baseType="variant">
      <vt:variant>
        <vt:i4>1835080</vt:i4>
      </vt:variant>
      <vt:variant>
        <vt:i4>0</vt:i4>
      </vt:variant>
      <vt:variant>
        <vt:i4>0</vt:i4>
      </vt:variant>
      <vt:variant>
        <vt:i4>5</vt:i4>
      </vt:variant>
      <vt:variant>
        <vt:lpwstr>http://www.macmillan.org.uk/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hgarland</dc:creator>
  <cp:keywords/>
  <dc:description/>
  <cp:lastModifiedBy>Stella Turi</cp:lastModifiedBy>
  <cp:revision>2</cp:revision>
  <cp:lastPrinted>2009-08-27T14:02:00Z</cp:lastPrinted>
  <dcterms:created xsi:type="dcterms:W3CDTF">2020-06-25T11:20:00Z</dcterms:created>
  <dcterms:modified xsi:type="dcterms:W3CDTF">2020-06-25T11:20:00Z</dcterms:modified>
</cp:coreProperties>
</file>